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inguno"/>
          <w:rFonts w:ascii="Arial" w:hAnsi="Arial"/>
          <w:color w:val="346534"/>
          <w:sz w:val="48"/>
          <w:szCs w:val="48"/>
          <w:u w:color="346534"/>
        </w:rPr>
      </w:pPr>
      <w:r>
        <w:rPr>
          <w:rStyle w:val="Ninguno"/>
          <w:rFonts w:ascii="Arial" w:hAnsi="Arial"/>
          <w:color w:val="346534"/>
          <w:sz w:val="48"/>
          <w:szCs w:val="48"/>
          <w:u w:color="34653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line">
              <wp:posOffset>-342900</wp:posOffset>
            </wp:positionV>
            <wp:extent cx="1666875" cy="81661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arejadores-A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16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inguno"/>
          <w:rFonts w:ascii="Arial" w:hAnsi="Arial"/>
          <w:color w:val="346534"/>
          <w:sz w:val="48"/>
          <w:szCs w:val="48"/>
          <w:u w:color="346534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color w:val="999999"/>
          <w:sz w:val="48"/>
          <w:szCs w:val="48"/>
          <w:u w:color="999999"/>
        </w:rPr>
      </w:pPr>
      <w:r>
        <w:rPr>
          <w:rStyle w:val="Ninguno"/>
          <w:rFonts w:ascii="Arial" w:hAnsi="Arial"/>
          <w:color w:val="999999"/>
          <w:sz w:val="48"/>
          <w:szCs w:val="48"/>
          <w:u w:color="999999"/>
          <w:rtl w:val="0"/>
          <w:lang w:val="es-ES_tradnl"/>
        </w:rPr>
        <w:t>SISTEMADE AYUDAS</w:t>
      </w:r>
    </w:p>
    <w:p>
      <w:pPr>
        <w:pStyle w:val="Normal.0"/>
        <w:jc w:val="center"/>
        <w:rPr>
          <w:rStyle w:val="Ninguno"/>
          <w:rFonts w:ascii="Arial" w:cs="Arial" w:hAnsi="Arial" w:eastAsia="Arial"/>
          <w:color w:val="c0c0c0"/>
          <w:sz w:val="44"/>
          <w:szCs w:val="44"/>
          <w:u w:color="c0c0c0"/>
        </w:rPr>
      </w:pPr>
      <w:r>
        <w:rPr>
          <w:rStyle w:val="Ninguno"/>
          <w:rFonts w:ascii="Arial" w:hAnsi="Arial"/>
          <w:color w:val="c0c0c0"/>
          <w:sz w:val="44"/>
          <w:szCs w:val="44"/>
          <w:u w:color="c0c0c0"/>
          <w:rtl w:val="0"/>
          <w:lang w:val="es-ES_tradnl"/>
        </w:rPr>
        <w:t>A COLEGIADOS/AS 201</w:t>
      </w:r>
      <w:r>
        <w:rPr>
          <w:rStyle w:val="Ninguno"/>
          <w:rFonts w:ascii="Arial" w:hAnsi="Arial"/>
          <w:color w:val="c0c0c0"/>
          <w:sz w:val="44"/>
          <w:szCs w:val="44"/>
          <w:u w:color="c0c0c0"/>
          <w:rtl w:val="0"/>
          <w:lang w:val="es-ES_tradnl"/>
        </w:rPr>
        <w:t>8</w:t>
      </w:r>
    </w:p>
    <w:p>
      <w:pPr>
        <w:pStyle w:val="Normal.0"/>
        <w:jc w:val="center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jc w:val="center"/>
        <w:rPr>
          <w:rStyle w:val="Ninguno"/>
          <w:rFonts w:ascii="Titillium Web" w:cs="Titillium Web" w:hAnsi="Titillium Web" w:eastAsia="Titillium Web"/>
          <w:b w:val="1"/>
          <w:bCs w:val="1"/>
          <w:color w:val="000000"/>
          <w:sz w:val="32"/>
          <w:szCs w:val="32"/>
          <w:u w:color="000000"/>
        </w:rPr>
      </w:pPr>
      <w:r>
        <w:rPr>
          <w:rStyle w:val="Ninguno"/>
          <w:rFonts w:ascii="Titillium Web" w:hAnsi="Titillium Web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Solicitud de Beca de Formaci</w:t>
      </w:r>
      <w:r>
        <w:rPr>
          <w:rStyle w:val="Ninguno"/>
          <w:rFonts w:ascii="Titillium Web" w:hAnsi="Titillium Web" w:hint="default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ó</w:t>
      </w:r>
      <w:r>
        <w:rPr>
          <w:rStyle w:val="Ninguno"/>
          <w:rFonts w:ascii="Titillium Web" w:hAnsi="Titillium Web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n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32"/>
          <w:szCs w:val="32"/>
          <w:u w:val="single" w:color="000000"/>
        </w:rPr>
      </w:pPr>
      <w:r>
        <w:rPr>
          <w:rStyle w:val="Ninguno"/>
          <w:rFonts w:ascii="Titillium Web" w:hAnsi="Titillium Web"/>
          <w:color w:val="000000"/>
          <w:sz w:val="32"/>
          <w:szCs w:val="32"/>
          <w:u w:val="single" w:color="000000"/>
          <w:rtl w:val="0"/>
          <w:lang w:val="es-ES_tradnl"/>
        </w:rPr>
        <w:t xml:space="preserve">Solo para Colegiados pertenecientes al </w:t>
      </w:r>
      <w:r>
        <w:rPr>
          <w:rStyle w:val="Ninguno"/>
          <w:rFonts w:ascii="Titillium Web" w:hAnsi="Titillium Web" w:hint="default"/>
          <w:color w:val="000000"/>
          <w:sz w:val="32"/>
          <w:szCs w:val="32"/>
          <w:u w:val="single" w:color="000000"/>
          <w:rtl w:val="0"/>
          <w:lang w:val="es-ES_tradnl"/>
        </w:rPr>
        <w:t>“</w:t>
      </w:r>
      <w:r>
        <w:rPr>
          <w:rStyle w:val="Ninguno"/>
          <w:rFonts w:ascii="Titillium Web" w:hAnsi="Titillium Web"/>
          <w:color w:val="000000"/>
          <w:sz w:val="32"/>
          <w:szCs w:val="32"/>
          <w:u w:val="single" w:color="000000"/>
          <w:rtl w:val="0"/>
          <w:lang w:val="es-ES_tradnl"/>
        </w:rPr>
        <w:t>Registro de Ayudas a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32"/>
          <w:szCs w:val="32"/>
          <w:u w:val="single" w:color="000000"/>
        </w:rPr>
      </w:pPr>
      <w:r>
        <w:rPr>
          <w:rStyle w:val="Ninguno"/>
          <w:rFonts w:ascii="Titillium Web" w:hAnsi="Titillium Web"/>
          <w:color w:val="000000"/>
          <w:sz w:val="32"/>
          <w:szCs w:val="32"/>
          <w:u w:val="single" w:color="000000"/>
          <w:rtl w:val="0"/>
          <w:lang w:val="es-ES_tradnl"/>
        </w:rPr>
        <w:t>Colegiados</w:t>
      </w:r>
      <w:r>
        <w:rPr>
          <w:rStyle w:val="Ninguno"/>
          <w:rFonts w:ascii="Titillium Web" w:hAnsi="Titillium Web" w:hint="default"/>
          <w:color w:val="000000"/>
          <w:sz w:val="32"/>
          <w:szCs w:val="32"/>
          <w:u w:val="single" w:color="000000"/>
          <w:rtl w:val="0"/>
          <w:lang w:val="es-ES_tradnl"/>
        </w:rPr>
        <w:t>”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u w:color="000000"/>
        </w:rPr>
      </w:pPr>
      <w:r>
        <w:rPr>
          <w:rStyle w:val="Ninguno"/>
          <w:rFonts w:ascii="Titillium Web" w:hAnsi="Titillium Web"/>
          <w:color w:val="000000"/>
          <w:u w:color="000000"/>
          <w:rtl w:val="0"/>
          <w:lang w:val="es-ES_tradnl"/>
        </w:rPr>
        <w:t>D./D</w:t>
      </w:r>
      <w:r>
        <w:rPr>
          <w:rStyle w:val="Ninguno"/>
          <w:rFonts w:ascii="Titillium Web" w:hAnsi="Titillium Web" w:hint="default"/>
          <w:color w:val="000000"/>
          <w:u w:color="000000"/>
          <w:rtl w:val="0"/>
          <w:lang w:val="es-ES_tradnl"/>
        </w:rPr>
        <w:t>ª</w:t>
      </w:r>
      <w:r>
        <w:rPr>
          <w:rStyle w:val="Ninguno"/>
          <w:rFonts w:ascii="Titillium Web" w:hAnsi="Titillium Web"/>
          <w:color w:val="000000"/>
          <w:u w:color="000000"/>
          <w:rtl w:val="0"/>
          <w:lang w:val="es-ES_tradnl"/>
        </w:rPr>
        <w:t xml:space="preserve">: 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u w:color="000000"/>
        </w:rPr>
      </w:pP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u w:color="000000"/>
        </w:rPr>
      </w:pPr>
      <w:r>
        <w:rPr>
          <w:rStyle w:val="Ninguno"/>
          <w:rFonts w:ascii="Titillium Web" w:hAnsi="Titillium Web"/>
          <w:color w:val="000000"/>
          <w:u w:color="000000"/>
          <w:rtl w:val="0"/>
          <w:lang w:val="es-ES_tradnl"/>
        </w:rPr>
        <w:t>D.N.I.n</w:t>
      </w:r>
      <w:r>
        <w:rPr>
          <w:rStyle w:val="Ninguno"/>
          <w:rFonts w:ascii="Titillium Web" w:hAnsi="Titillium Web" w:hint="default"/>
          <w:color w:val="000000"/>
          <w:u w:color="000000"/>
          <w:rtl w:val="0"/>
          <w:lang w:val="es-ES_tradnl"/>
        </w:rPr>
        <w:t>º</w:t>
      </w:r>
      <w:r>
        <w:rPr>
          <w:rStyle w:val="Ninguno"/>
          <w:rFonts w:ascii="Titillium Web" w:hAnsi="Titillium Web"/>
          <w:color w:val="000000"/>
          <w:u w:color="000000"/>
          <w:rtl w:val="0"/>
          <w:lang w:val="es-ES_tradnl"/>
        </w:rPr>
        <w:t xml:space="preserve">:  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u w:color="000000"/>
        </w:rPr>
      </w:pP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u w:color="000000"/>
        </w:rPr>
      </w:pPr>
      <w:r>
        <w:rPr>
          <w:rStyle w:val="Ninguno"/>
          <w:rFonts w:ascii="Titillium Web" w:hAnsi="Titillium Web"/>
          <w:color w:val="000000"/>
          <w:u w:color="000000"/>
          <w:rtl w:val="0"/>
          <w:lang w:val="es-ES_tradnl"/>
        </w:rPr>
        <w:t>E-mail:</w:t>
        <w:tab/>
        <w:tab/>
        <w:tab/>
        <w:tab/>
        <w:tab/>
        <w:tab/>
        <w:t xml:space="preserve"> Colegiado n</w:t>
      </w:r>
      <w:r>
        <w:rPr>
          <w:rStyle w:val="Ninguno"/>
          <w:rFonts w:ascii="Titillium Web" w:hAnsi="Titillium Web" w:hint="default"/>
          <w:color w:val="000000"/>
          <w:u w:color="000000"/>
          <w:rtl w:val="0"/>
          <w:lang w:val="es-ES_tradnl"/>
        </w:rPr>
        <w:t>º</w:t>
      </w:r>
      <w:r>
        <w:rPr>
          <w:rStyle w:val="Ninguno"/>
          <w:rFonts w:ascii="Titillium Web" w:hAnsi="Titillium Web"/>
          <w:color w:val="000000"/>
          <w:u w:color="000000"/>
          <w:rtl w:val="0"/>
          <w:lang w:val="es-ES_tradnl"/>
        </w:rPr>
        <w:t>: de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u w:color="000000"/>
        </w:rPr>
      </w:pPr>
      <w:r>
        <w:rPr>
          <w:rStyle w:val="Ninguno"/>
          <w:rFonts w:ascii="Titillium Web" w:hAnsi="Titillium Web"/>
          <w:color w:val="000000"/>
          <w:u w:color="000000"/>
          <w:rtl w:val="0"/>
          <w:lang w:val="es-ES_tradnl"/>
        </w:rPr>
        <w:t>Curso para el que solicita la beca: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22"/>
          <w:szCs w:val="22"/>
          <w:u w:color="000000"/>
        </w:rPr>
      </w:pPr>
      <w:r>
        <w:rPr>
          <w:rStyle w:val="Ninguno"/>
          <w:rFonts w:ascii="Titillium Web" w:hAnsi="Titillium Web"/>
          <w:color w:val="000000"/>
          <w:sz w:val="22"/>
          <w:szCs w:val="22"/>
          <w:u w:color="000000"/>
          <w:rtl w:val="0"/>
          <w:lang w:val="es-ES_tradnl"/>
        </w:rPr>
        <w:t>Beca 100% (S</w:t>
      </w:r>
      <w:r>
        <w:rPr>
          <w:rStyle w:val="Ninguno"/>
          <w:rFonts w:ascii="Titillium Web" w:hAnsi="Titillium Web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Titillium Web" w:hAnsi="Titillium Web"/>
          <w:color w:val="000000"/>
          <w:sz w:val="22"/>
          <w:szCs w:val="22"/>
          <w:u w:color="000000"/>
          <w:rtl w:val="0"/>
          <w:lang w:val="es-ES_tradnl"/>
        </w:rPr>
        <w:t xml:space="preserve">lo para cursos de 20 horas o menos): 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22"/>
          <w:szCs w:val="22"/>
          <w:u w:color="000000"/>
        </w:rPr>
      </w:pPr>
      <w:r>
        <w:rPr>
          <w:rStyle w:val="Ninguno"/>
          <w:rFonts w:ascii="Titillium Web" w:hAnsi="Titillium Web"/>
          <w:color w:val="000000"/>
          <w:sz w:val="22"/>
          <w:szCs w:val="22"/>
          <w:u w:color="000000"/>
          <w:rtl w:val="0"/>
          <w:lang w:val="es-ES_tradnl"/>
        </w:rPr>
        <w:t>Beca 50%: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21"/>
          <w:szCs w:val="21"/>
          <w:u w:color="000000"/>
        </w:rPr>
      </w:pP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“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El Colegio Oficial de Aparejadores y Arquitectos T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cnicos de Granada le informa que los datos personales facilitados en la ficha, ser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n recogidos en el fichero automatizado del Colegio, con la finalidad de tramitar su solicitud en el Registro colegial. No obstante, para su alta efectiva en el mencionado Servicio, deber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 xml:space="preserve">á 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cumplir el resto de requisitos necesarios incluidos en las instrucciones para el colegiado.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21"/>
          <w:szCs w:val="21"/>
          <w:u w:color="000000"/>
        </w:rPr>
      </w:pP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Con el fin de mantener sus datos permanentemente actualizados, en caso que se produzca en un futuro alguna modificaci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n de sus datos, deber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 xml:space="preserve">á 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notificarlo a la Corporaci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n debidamente por escrito.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21"/>
          <w:szCs w:val="21"/>
          <w:u w:color="000000"/>
        </w:rPr>
      </w:pP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De acuerdo con la LOPD, si lo desea puede ejercitar sus derechos de acceso, rectificaci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n, cancelaci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n y oposici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n que le asisten, mediante escrito dirigido al Secretario de la Corporaci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n, en la siguiente direcci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n: C/ San Mat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Ninguno"/>
          <w:rFonts w:ascii="Titillium Web" w:hAnsi="Titillium Web"/>
          <w:color w:val="000000"/>
          <w:sz w:val="21"/>
          <w:szCs w:val="21"/>
          <w:u w:color="000000"/>
          <w:rtl w:val="0"/>
          <w:lang w:val="es-ES_tradnl"/>
        </w:rPr>
        <w:t>as, 19. 18009 Granada.</w:t>
      </w:r>
      <w:r>
        <w:rPr>
          <w:rStyle w:val="Ninguno"/>
          <w:rFonts w:ascii="Titillium Web" w:hAnsi="Titillium Web" w:hint="default"/>
          <w:color w:val="000000"/>
          <w:sz w:val="21"/>
          <w:szCs w:val="21"/>
          <w:u w:color="000000"/>
          <w:rtl w:val="0"/>
          <w:lang w:val="es-ES_tradnl"/>
        </w:rPr>
        <w:t>”</w:t>
      </w: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21"/>
          <w:szCs w:val="21"/>
          <w:u w:color="000000"/>
        </w:rPr>
      </w:pPr>
    </w:p>
    <w:p>
      <w:pPr>
        <w:pStyle w:val="Normal.0"/>
        <w:rPr>
          <w:rStyle w:val="Ninguno"/>
          <w:rFonts w:ascii="Titillium Web" w:cs="Titillium Web" w:hAnsi="Titillium Web" w:eastAsia="Titillium Web"/>
          <w:color w:val="000000"/>
          <w:sz w:val="28"/>
          <w:szCs w:val="28"/>
          <w:u w:color="000000"/>
        </w:rPr>
      </w:pPr>
      <w:r>
        <w:rPr>
          <w:rStyle w:val="Ninguno"/>
          <w:rFonts w:ascii="Titillium Web" w:hAnsi="Titillium Web"/>
          <w:color w:val="000000"/>
          <w:sz w:val="28"/>
          <w:szCs w:val="28"/>
          <w:u w:color="000000"/>
          <w:rtl w:val="0"/>
          <w:lang w:val="es-ES_tradnl"/>
        </w:rPr>
        <w:t>Fecha:</w:t>
      </w:r>
      <w:r>
        <w:rPr>
          <w:rStyle w:val="Ninguno"/>
          <w:rFonts w:ascii="Titillium Web" w:cs="Titillium Web" w:hAnsi="Titillium Web" w:eastAsia="Titillium Web"/>
          <w:color w:val="000000"/>
          <w:sz w:val="28"/>
          <w:szCs w:val="28"/>
          <w:u w:color="000000"/>
        </w:rPr>
        <w:tab/>
        <w:tab/>
        <w:tab/>
        <w:tab/>
        <w:tab/>
        <w:tab/>
      </w:r>
      <w:r>
        <w:rPr>
          <w:rStyle w:val="Ninguno"/>
          <w:rFonts w:ascii="Titillium Web" w:hAnsi="Titillium Web"/>
          <w:color w:val="000000"/>
          <w:sz w:val="28"/>
          <w:szCs w:val="28"/>
          <w:u w:color="000000"/>
          <w:rtl w:val="0"/>
          <w:lang w:val="es-ES_tradnl"/>
        </w:rPr>
        <w:t>Fdo.: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tillium We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